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05-194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18810586230825022262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18810586230825022262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530658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18810586230825022262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 xml:space="preserve">.12.2023, согласно которой штраф оплачен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0412365400725001942420111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